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951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Fee</w:t>
            </w: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951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David Field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951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£30.00</w:t>
            </w:r>
          </w:p>
        </w:tc>
        <w:tc>
          <w:tcPr>
            <w:tcW w:w="1469" w:type="dxa"/>
          </w:tcPr>
          <w:p w:rsidR="004020F2" w:rsidRPr="006530A0" w:rsidRDefault="00951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951E3F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£30.00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E5" w:rsidRDefault="00E861E5" w:rsidP="00147558">
      <w:r>
        <w:separator/>
      </w:r>
    </w:p>
  </w:endnote>
  <w:endnote w:type="continuationSeparator" w:id="0">
    <w:p w:rsidR="00E861E5" w:rsidRDefault="00E861E5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F" w:rsidRDefault="00F45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F" w:rsidRDefault="00F45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E5" w:rsidRDefault="00E861E5" w:rsidP="00147558">
      <w:r>
        <w:separator/>
      </w:r>
    </w:p>
  </w:footnote>
  <w:footnote w:type="continuationSeparator" w:id="0">
    <w:p w:rsidR="00E861E5" w:rsidRDefault="00E861E5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F" w:rsidRDefault="00F454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proofErr w:type="spellStart"/>
    <w:r w:rsidR="000B7F33">
      <w:rPr>
        <w:b/>
        <w:i/>
        <w:u w:val="single"/>
      </w:rPr>
      <w:t>Peterston</w:t>
    </w:r>
    <w:proofErr w:type="spellEnd"/>
    <w:r w:rsidR="000B7F33">
      <w:rPr>
        <w:b/>
        <w:i/>
        <w:u w:val="single"/>
      </w:rPr>
      <w:t xml:space="preserve"> Super Ely </w:t>
    </w:r>
    <w:r w:rsidR="00866405">
      <w:rPr>
        <w:b/>
        <w:u w:val="single"/>
      </w:rPr>
      <w:t xml:space="preserve">Community Council for </w:t>
    </w:r>
    <w:r w:rsidR="000B7F33">
      <w:rPr>
        <w:b/>
        <w:u w:val="single"/>
      </w:rPr>
      <w:t>Financial Year 18/19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F" w:rsidRDefault="00F45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0B7F33"/>
    <w:rsid w:val="00147558"/>
    <w:rsid w:val="00150D95"/>
    <w:rsid w:val="001943AE"/>
    <w:rsid w:val="001E034E"/>
    <w:rsid w:val="00281CAB"/>
    <w:rsid w:val="00327D04"/>
    <w:rsid w:val="003857A3"/>
    <w:rsid w:val="00397454"/>
    <w:rsid w:val="004020F2"/>
    <w:rsid w:val="00431577"/>
    <w:rsid w:val="00464759"/>
    <w:rsid w:val="004766E9"/>
    <w:rsid w:val="00491388"/>
    <w:rsid w:val="004A7453"/>
    <w:rsid w:val="004D0E7E"/>
    <w:rsid w:val="0051049D"/>
    <w:rsid w:val="005A50A9"/>
    <w:rsid w:val="005C06BA"/>
    <w:rsid w:val="005D7168"/>
    <w:rsid w:val="005E7FC9"/>
    <w:rsid w:val="005F3D09"/>
    <w:rsid w:val="00614F1C"/>
    <w:rsid w:val="006530A0"/>
    <w:rsid w:val="006F6070"/>
    <w:rsid w:val="007509FB"/>
    <w:rsid w:val="00776B10"/>
    <w:rsid w:val="00866405"/>
    <w:rsid w:val="00887F90"/>
    <w:rsid w:val="008B5AF8"/>
    <w:rsid w:val="008C28FD"/>
    <w:rsid w:val="00904795"/>
    <w:rsid w:val="00910D43"/>
    <w:rsid w:val="0091329A"/>
    <w:rsid w:val="009460D2"/>
    <w:rsid w:val="00951E3F"/>
    <w:rsid w:val="009C467D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66568"/>
    <w:rsid w:val="00CF4358"/>
    <w:rsid w:val="00D550B9"/>
    <w:rsid w:val="00D5770E"/>
    <w:rsid w:val="00D57B6F"/>
    <w:rsid w:val="00DF5B4D"/>
    <w:rsid w:val="00E4461D"/>
    <w:rsid w:val="00E861E5"/>
    <w:rsid w:val="00EA6355"/>
    <w:rsid w:val="00F266CB"/>
    <w:rsid w:val="00F4548F"/>
    <w:rsid w:val="00F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4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BA1BAF6-174D-488F-A63C-45B88EB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Tor Trundle</cp:lastModifiedBy>
  <cp:revision>7</cp:revision>
  <dcterms:created xsi:type="dcterms:W3CDTF">2019-09-30T20:04:00Z</dcterms:created>
  <dcterms:modified xsi:type="dcterms:W3CDTF">2019-10-03T19:09:00Z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